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921F" w14:textId="2C9BF2C5" w:rsidR="002477E3" w:rsidRPr="007E64CC" w:rsidRDefault="002477E3">
      <w:pPr>
        <w:pBdr>
          <w:bottom w:val="double" w:sz="12" w:space="1" w:color="auto"/>
        </w:pBdr>
        <w:jc w:val="center"/>
        <w:rPr>
          <w:rFonts w:ascii="Arial Black" w:hAnsi="Arial Black"/>
          <w:b/>
          <w:sz w:val="40"/>
        </w:rPr>
      </w:pPr>
      <w:r w:rsidRPr="007E64CC">
        <w:rPr>
          <w:rFonts w:ascii="Arial Black" w:hAnsi="Arial Black"/>
          <w:b/>
          <w:sz w:val="44"/>
        </w:rPr>
        <w:t>RIJNSOEVER EURO-TOERNOOI</w:t>
      </w:r>
    </w:p>
    <w:p w14:paraId="1918BB01" w14:textId="77777777" w:rsidR="002477E3" w:rsidRPr="007E64CC" w:rsidRDefault="002477E3">
      <w:pPr>
        <w:rPr>
          <w:b/>
        </w:rPr>
      </w:pPr>
    </w:p>
    <w:p w14:paraId="64CAE60F" w14:textId="193BD72C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Datum</w:t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="00F45027" w:rsidRPr="007E64CC">
        <w:rPr>
          <w:rFonts w:ascii="Arial" w:hAnsi="Arial"/>
          <w:sz w:val="22"/>
        </w:rPr>
        <w:t>Zaterdag</w:t>
      </w:r>
      <w:r w:rsidRPr="007E64CC">
        <w:rPr>
          <w:rFonts w:ascii="Arial" w:hAnsi="Arial"/>
          <w:sz w:val="22"/>
        </w:rPr>
        <w:t xml:space="preserve"> </w:t>
      </w:r>
      <w:r w:rsidR="00893F3F">
        <w:rPr>
          <w:rFonts w:ascii="Arial" w:hAnsi="Arial"/>
          <w:sz w:val="22"/>
        </w:rPr>
        <w:t>1</w:t>
      </w:r>
      <w:r w:rsidR="00801A2D">
        <w:rPr>
          <w:rFonts w:ascii="Arial" w:hAnsi="Arial"/>
          <w:sz w:val="22"/>
        </w:rPr>
        <w:t>3</w:t>
      </w:r>
      <w:r w:rsidRPr="007E64CC">
        <w:rPr>
          <w:rFonts w:ascii="Arial" w:hAnsi="Arial"/>
          <w:sz w:val="22"/>
        </w:rPr>
        <w:t xml:space="preserve"> januari 20</w:t>
      </w:r>
      <w:r w:rsidR="00893F3F">
        <w:rPr>
          <w:rFonts w:ascii="Arial" w:hAnsi="Arial"/>
          <w:sz w:val="22"/>
        </w:rPr>
        <w:t>2</w:t>
      </w:r>
      <w:r w:rsidR="00801A2D">
        <w:rPr>
          <w:rFonts w:ascii="Arial" w:hAnsi="Arial"/>
          <w:sz w:val="22"/>
        </w:rPr>
        <w:t>4</w:t>
      </w:r>
    </w:p>
    <w:p w14:paraId="56E8BF57" w14:textId="77777777" w:rsidR="002477E3" w:rsidRPr="007E64CC" w:rsidRDefault="002477E3">
      <w:pPr>
        <w:rPr>
          <w:rFonts w:ascii="Arial" w:hAnsi="Arial"/>
          <w:sz w:val="22"/>
        </w:rPr>
      </w:pPr>
    </w:p>
    <w:p w14:paraId="5E824EE0" w14:textId="34081967" w:rsidR="00E40FB6" w:rsidRPr="00801A2D" w:rsidRDefault="002477E3" w:rsidP="00801A2D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Zaal</w:t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="00E40FB6" w:rsidRPr="007E64CC">
        <w:rPr>
          <w:rFonts w:ascii="Arial" w:hAnsi="Arial"/>
          <w:b/>
          <w:sz w:val="22"/>
        </w:rPr>
        <w:t>Sportpark de Krom 57 B, Katwijk, 071-4072875.</w:t>
      </w:r>
    </w:p>
    <w:p w14:paraId="4818E122" w14:textId="77777777" w:rsidR="002477E3" w:rsidRPr="007E64CC" w:rsidRDefault="002477E3" w:rsidP="00E40FB6">
      <w:pPr>
        <w:rPr>
          <w:rFonts w:ascii="Arial" w:hAnsi="Arial"/>
          <w:sz w:val="22"/>
        </w:rPr>
      </w:pPr>
    </w:p>
    <w:p w14:paraId="7D81B58E" w14:textId="77777777" w:rsidR="002477E3" w:rsidRPr="007E64CC" w:rsidRDefault="002477E3">
      <w:pPr>
        <w:rPr>
          <w:rFonts w:ascii="Arial" w:hAnsi="Arial"/>
          <w:sz w:val="22"/>
        </w:rPr>
      </w:pPr>
    </w:p>
    <w:p w14:paraId="741F117A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Organisatie</w:t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="00242EF1" w:rsidRPr="007E64CC">
        <w:rPr>
          <w:rFonts w:ascii="Arial" w:hAnsi="Arial"/>
          <w:sz w:val="22"/>
        </w:rPr>
        <w:t>Martijn Holten</w:t>
      </w:r>
    </w:p>
    <w:p w14:paraId="66EE7020" w14:textId="77777777" w:rsidR="0098204A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Informatie</w:t>
      </w:r>
      <w:r w:rsidRPr="007E64CC">
        <w:rPr>
          <w:rFonts w:ascii="Arial" w:hAnsi="Arial"/>
          <w:b/>
          <w:sz w:val="22"/>
        </w:rPr>
        <w:tab/>
      </w:r>
      <w:r w:rsidRPr="007E64CC">
        <w:rPr>
          <w:rFonts w:ascii="Arial" w:hAnsi="Arial"/>
          <w:sz w:val="22"/>
        </w:rPr>
        <w:tab/>
      </w:r>
      <w:r w:rsidR="00242EF1" w:rsidRPr="007E64CC">
        <w:rPr>
          <w:rFonts w:ascii="Arial" w:hAnsi="Arial"/>
          <w:sz w:val="22"/>
        </w:rPr>
        <w:t xml:space="preserve">Email: </w:t>
      </w:r>
      <w:hyperlink r:id="rId7" w:history="1">
        <w:r w:rsidR="0098204A" w:rsidRPr="00DC4CC9">
          <w:rPr>
            <w:rStyle w:val="Hyperlink"/>
            <w:rFonts w:ascii="Arial" w:hAnsi="Arial"/>
            <w:sz w:val="22"/>
          </w:rPr>
          <w:t>mholten@casema.nl</w:t>
        </w:r>
      </w:hyperlink>
    </w:p>
    <w:p w14:paraId="645070BC" w14:textId="77777777" w:rsidR="002A5D64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Toernooileiding</w:t>
      </w:r>
      <w:r w:rsidRPr="007E64CC">
        <w:rPr>
          <w:rFonts w:ascii="Arial" w:hAnsi="Arial"/>
          <w:b/>
          <w:sz w:val="22"/>
        </w:rPr>
        <w:tab/>
      </w:r>
      <w:r w:rsidR="00F61243">
        <w:rPr>
          <w:rFonts w:ascii="Arial" w:hAnsi="Arial"/>
          <w:b/>
          <w:sz w:val="22"/>
        </w:rPr>
        <w:t>Martijn Holten</w:t>
      </w:r>
      <w:r w:rsidR="00BC009A" w:rsidRPr="007E64CC">
        <w:rPr>
          <w:rFonts w:ascii="Arial" w:hAnsi="Arial"/>
          <w:sz w:val="22"/>
        </w:rPr>
        <w:t xml:space="preserve"> </w:t>
      </w:r>
    </w:p>
    <w:p w14:paraId="7D01D8D3" w14:textId="77777777" w:rsidR="002A5D64" w:rsidRPr="007E64CC" w:rsidRDefault="002A5D64">
      <w:pPr>
        <w:rPr>
          <w:rFonts w:ascii="Arial" w:hAnsi="Arial"/>
          <w:sz w:val="22"/>
        </w:rPr>
      </w:pPr>
    </w:p>
    <w:p w14:paraId="57621009" w14:textId="77777777" w:rsidR="002477E3" w:rsidRPr="007E64CC" w:rsidRDefault="002477E3">
      <w:pPr>
        <w:rPr>
          <w:rFonts w:ascii="Arial" w:hAnsi="Arial"/>
          <w:sz w:val="22"/>
        </w:rPr>
      </w:pPr>
    </w:p>
    <w:p w14:paraId="680E0401" w14:textId="77777777" w:rsidR="002477E3" w:rsidRPr="007E64CC" w:rsidRDefault="002477E3" w:rsidP="00893F3F">
      <w:pPr>
        <w:ind w:left="2370" w:hanging="2370"/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Aanvang/Einde</w:t>
      </w:r>
      <w:r w:rsidR="00FE3C9C"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>Aanvang is om 10.00 uur. De finales worden om uiterlijk 1</w:t>
      </w:r>
      <w:r w:rsidR="005C7430" w:rsidRPr="007E64CC">
        <w:rPr>
          <w:rFonts w:ascii="Arial" w:hAnsi="Arial"/>
          <w:sz w:val="22"/>
        </w:rPr>
        <w:t>6</w:t>
      </w:r>
      <w:r w:rsidRPr="007E64CC">
        <w:rPr>
          <w:rFonts w:ascii="Arial" w:hAnsi="Arial"/>
          <w:sz w:val="22"/>
        </w:rPr>
        <w:t>:00 uur</w:t>
      </w:r>
      <w:r w:rsidR="00893F3F">
        <w:rPr>
          <w:rFonts w:ascii="Arial" w:hAnsi="Arial"/>
          <w:sz w:val="22"/>
        </w:rPr>
        <w:t xml:space="preserve"> </w:t>
      </w:r>
      <w:r w:rsidRPr="007E64CC">
        <w:rPr>
          <w:rFonts w:ascii="Arial" w:hAnsi="Arial"/>
          <w:sz w:val="22"/>
        </w:rPr>
        <w:t>gepland. Zaal open: 9.00 uur</w:t>
      </w:r>
    </w:p>
    <w:p w14:paraId="7CBC994A" w14:textId="77777777" w:rsidR="002477E3" w:rsidRPr="007E64CC" w:rsidRDefault="002477E3">
      <w:pPr>
        <w:rPr>
          <w:rFonts w:ascii="Arial" w:hAnsi="Arial"/>
          <w:sz w:val="22"/>
        </w:rPr>
      </w:pPr>
    </w:p>
    <w:p w14:paraId="6A51A08B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Aantal tafels</w:t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  <w:t>1</w:t>
      </w:r>
      <w:r w:rsidR="00C166CB" w:rsidRPr="007E64CC">
        <w:rPr>
          <w:rFonts w:ascii="Arial" w:hAnsi="Arial"/>
          <w:sz w:val="22"/>
        </w:rPr>
        <w:t>1</w:t>
      </w:r>
    </w:p>
    <w:p w14:paraId="5888EDA7" w14:textId="77777777" w:rsidR="002477E3" w:rsidRPr="007E64CC" w:rsidRDefault="002477E3">
      <w:pPr>
        <w:rPr>
          <w:rFonts w:ascii="Arial" w:hAnsi="Arial"/>
          <w:sz w:val="22"/>
        </w:rPr>
      </w:pPr>
    </w:p>
    <w:p w14:paraId="181214DC" w14:textId="31639C92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Ballen</w:t>
      </w:r>
      <w:r w:rsidRPr="007E64CC">
        <w:rPr>
          <w:rFonts w:ascii="Arial" w:hAnsi="Arial"/>
          <w:b/>
          <w:sz w:val="22"/>
        </w:rPr>
        <w:tab/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  <w:t xml:space="preserve">Er wordt gespeeld met </w:t>
      </w:r>
      <w:proofErr w:type="spellStart"/>
      <w:r w:rsidR="0030169F">
        <w:rPr>
          <w:rFonts w:ascii="Arial" w:hAnsi="Arial"/>
          <w:sz w:val="22"/>
        </w:rPr>
        <w:t>Gewo</w:t>
      </w:r>
      <w:proofErr w:type="spellEnd"/>
      <w:r w:rsidR="003044F1">
        <w:rPr>
          <w:rFonts w:ascii="Arial" w:hAnsi="Arial"/>
          <w:sz w:val="22"/>
        </w:rPr>
        <w:t xml:space="preserve"> 2 ster</w:t>
      </w:r>
      <w:r w:rsidRPr="007E64CC">
        <w:rPr>
          <w:rFonts w:ascii="Arial" w:hAnsi="Arial"/>
          <w:sz w:val="22"/>
        </w:rPr>
        <w:t xml:space="preserve"> 40</w:t>
      </w:r>
      <w:r w:rsidR="003044F1">
        <w:rPr>
          <w:rFonts w:ascii="Arial" w:hAnsi="Arial"/>
          <w:sz w:val="22"/>
        </w:rPr>
        <w:t>+</w:t>
      </w:r>
      <w:r w:rsidRPr="007E64CC">
        <w:rPr>
          <w:rFonts w:ascii="Arial" w:hAnsi="Arial"/>
          <w:sz w:val="22"/>
        </w:rPr>
        <w:t xml:space="preserve"> mm ballen</w:t>
      </w:r>
    </w:p>
    <w:p w14:paraId="08B6F2B3" w14:textId="77777777" w:rsidR="002477E3" w:rsidRPr="007E64CC" w:rsidRDefault="002477E3">
      <w:pPr>
        <w:rPr>
          <w:rFonts w:ascii="Arial" w:hAnsi="Arial"/>
          <w:sz w:val="22"/>
        </w:rPr>
      </w:pPr>
    </w:p>
    <w:p w14:paraId="6D896809" w14:textId="77777777" w:rsidR="002477E3" w:rsidRPr="007E64CC" w:rsidRDefault="002477E3">
      <w:pPr>
        <w:ind w:left="2370" w:hanging="2370"/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 xml:space="preserve">Deelname </w:t>
      </w:r>
      <w:r w:rsidRPr="007E64CC">
        <w:rPr>
          <w:rFonts w:ascii="Arial" w:hAnsi="Arial"/>
          <w:b/>
          <w:sz w:val="22"/>
        </w:rPr>
        <w:tab/>
      </w:r>
      <w:proofErr w:type="spellStart"/>
      <w:r w:rsidRPr="007E64CC">
        <w:rPr>
          <w:rFonts w:ascii="Arial" w:hAnsi="Arial"/>
          <w:sz w:val="22"/>
        </w:rPr>
        <w:t>Deelname</w:t>
      </w:r>
      <w:proofErr w:type="spellEnd"/>
      <w:r w:rsidRPr="007E64CC">
        <w:rPr>
          <w:rFonts w:ascii="Arial" w:hAnsi="Arial"/>
          <w:sz w:val="22"/>
        </w:rPr>
        <w:t xml:space="preserve"> is mogelijk voor </w:t>
      </w:r>
      <w:r w:rsidR="00C166CB" w:rsidRPr="007E64CC">
        <w:rPr>
          <w:rFonts w:ascii="Arial" w:hAnsi="Arial"/>
          <w:b/>
          <w:sz w:val="22"/>
        </w:rPr>
        <w:t>jeugd</w:t>
      </w:r>
      <w:r w:rsidR="00AB1AA9" w:rsidRPr="007E64CC">
        <w:rPr>
          <w:rFonts w:ascii="Arial" w:hAnsi="Arial"/>
          <w:b/>
          <w:sz w:val="22"/>
        </w:rPr>
        <w:t>spelers</w:t>
      </w:r>
      <w:r w:rsidR="00C166CB" w:rsidRPr="007E64CC">
        <w:rPr>
          <w:rFonts w:ascii="Arial" w:hAnsi="Arial"/>
          <w:sz w:val="22"/>
        </w:rPr>
        <w:t xml:space="preserve"> die </w:t>
      </w:r>
      <w:r w:rsidR="00427184" w:rsidRPr="007E64CC">
        <w:rPr>
          <w:rFonts w:ascii="Arial" w:hAnsi="Arial"/>
          <w:sz w:val="22"/>
        </w:rPr>
        <w:t>uitkom</w:t>
      </w:r>
      <w:r w:rsidR="00AB1AA9" w:rsidRPr="007E64CC">
        <w:rPr>
          <w:rFonts w:ascii="Arial" w:hAnsi="Arial"/>
          <w:sz w:val="22"/>
        </w:rPr>
        <w:t>en</w:t>
      </w:r>
      <w:r w:rsidR="00427184" w:rsidRPr="007E64CC">
        <w:rPr>
          <w:rFonts w:ascii="Arial" w:hAnsi="Arial"/>
          <w:sz w:val="22"/>
        </w:rPr>
        <w:t xml:space="preserve"> in de </w:t>
      </w:r>
      <w:r w:rsidR="00C166CB" w:rsidRPr="007E64CC">
        <w:rPr>
          <w:rFonts w:ascii="Arial" w:hAnsi="Arial"/>
          <w:b/>
          <w:sz w:val="22"/>
        </w:rPr>
        <w:t>afdelings</w:t>
      </w:r>
      <w:r w:rsidR="00D46020">
        <w:rPr>
          <w:rFonts w:ascii="Arial" w:hAnsi="Arial"/>
          <w:b/>
          <w:sz w:val="22"/>
        </w:rPr>
        <w:t xml:space="preserve">competitie </w:t>
      </w:r>
      <w:r w:rsidR="00D46020" w:rsidRPr="00D46020">
        <w:rPr>
          <w:rFonts w:ascii="Arial" w:hAnsi="Arial"/>
          <w:sz w:val="22"/>
        </w:rPr>
        <w:t>of</w:t>
      </w:r>
      <w:r w:rsidR="00D46020">
        <w:rPr>
          <w:rFonts w:ascii="Arial" w:hAnsi="Arial"/>
          <w:b/>
          <w:sz w:val="22"/>
        </w:rPr>
        <w:t xml:space="preserve"> landelijke </w:t>
      </w:r>
      <w:r w:rsidR="00D46020" w:rsidRPr="007E64CC">
        <w:rPr>
          <w:rFonts w:ascii="Arial" w:hAnsi="Arial"/>
          <w:b/>
          <w:sz w:val="22"/>
        </w:rPr>
        <w:t>competitie</w:t>
      </w:r>
      <w:r w:rsidR="00C166CB" w:rsidRPr="007E64CC">
        <w:rPr>
          <w:rFonts w:ascii="Arial" w:hAnsi="Arial"/>
          <w:sz w:val="22"/>
        </w:rPr>
        <w:t xml:space="preserve"> van </w:t>
      </w:r>
      <w:r w:rsidR="00D46020">
        <w:rPr>
          <w:rFonts w:ascii="Arial" w:hAnsi="Arial"/>
          <w:sz w:val="22"/>
        </w:rPr>
        <w:t>de NTTB.</w:t>
      </w:r>
    </w:p>
    <w:p w14:paraId="4B690526" w14:textId="77777777" w:rsidR="002477E3" w:rsidRPr="007E64CC" w:rsidRDefault="002477E3">
      <w:pPr>
        <w:rPr>
          <w:rFonts w:ascii="Arial" w:hAnsi="Arial"/>
          <w:b/>
          <w:sz w:val="22"/>
        </w:rPr>
      </w:pPr>
    </w:p>
    <w:p w14:paraId="16F76198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Aantal deelnemers</w:t>
      </w:r>
      <w:r w:rsidRPr="007E64CC">
        <w:rPr>
          <w:rFonts w:ascii="Arial" w:hAnsi="Arial"/>
          <w:b/>
          <w:sz w:val="22"/>
        </w:rPr>
        <w:tab/>
      </w:r>
      <w:r w:rsidRPr="007E64CC">
        <w:rPr>
          <w:rFonts w:ascii="Arial" w:hAnsi="Arial"/>
          <w:sz w:val="22"/>
        </w:rPr>
        <w:t>Maximaal 60</w:t>
      </w:r>
    </w:p>
    <w:p w14:paraId="2B67AF14" w14:textId="77777777" w:rsidR="002477E3" w:rsidRPr="007E64CC" w:rsidRDefault="002477E3">
      <w:pPr>
        <w:rPr>
          <w:rFonts w:ascii="Arial" w:hAnsi="Arial"/>
          <w:sz w:val="22"/>
        </w:rPr>
      </w:pPr>
    </w:p>
    <w:p w14:paraId="43B46835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Klasse-indeling</w:t>
      </w:r>
      <w:r w:rsidRPr="007E64CC">
        <w:rPr>
          <w:rFonts w:ascii="Arial" w:hAnsi="Arial"/>
          <w:sz w:val="22"/>
        </w:rPr>
        <w:tab/>
        <w:t>Inschrijve</w:t>
      </w:r>
      <w:r w:rsidR="00673A21" w:rsidRPr="007E64CC">
        <w:rPr>
          <w:rFonts w:ascii="Arial" w:hAnsi="Arial"/>
          <w:sz w:val="22"/>
        </w:rPr>
        <w:t>rs worden in</w:t>
      </w:r>
      <w:r w:rsidR="00C166CB" w:rsidRPr="007E64CC">
        <w:rPr>
          <w:rFonts w:ascii="Arial" w:hAnsi="Arial"/>
          <w:sz w:val="22"/>
        </w:rPr>
        <w:t xml:space="preserve">gedeeld </w:t>
      </w:r>
      <w:r w:rsidR="00673A21" w:rsidRPr="007E64CC">
        <w:rPr>
          <w:rFonts w:ascii="Arial" w:hAnsi="Arial"/>
          <w:sz w:val="22"/>
        </w:rPr>
        <w:t xml:space="preserve">in de </w:t>
      </w:r>
      <w:r w:rsidRPr="007E64CC">
        <w:rPr>
          <w:rFonts w:ascii="Arial" w:hAnsi="Arial"/>
          <w:sz w:val="22"/>
        </w:rPr>
        <w:t xml:space="preserve">volgende </w:t>
      </w:r>
      <w:r w:rsidR="009E2E8A" w:rsidRPr="007E64CC">
        <w:rPr>
          <w:rFonts w:ascii="Arial" w:hAnsi="Arial"/>
          <w:sz w:val="22"/>
        </w:rPr>
        <w:t>Groepen</w:t>
      </w:r>
      <w:r w:rsidR="00673A21" w:rsidRPr="007E64CC">
        <w:rPr>
          <w:rFonts w:ascii="Arial" w:hAnsi="Arial"/>
          <w:sz w:val="22"/>
        </w:rPr>
        <w:t xml:space="preserve"> ingedeeld</w:t>
      </w:r>
      <w:r w:rsidRPr="007E64CC">
        <w:rPr>
          <w:rFonts w:ascii="Arial" w:hAnsi="Arial"/>
          <w:sz w:val="22"/>
        </w:rPr>
        <w:t>:</w:t>
      </w:r>
    </w:p>
    <w:p w14:paraId="7B0EA034" w14:textId="77777777" w:rsidR="002477E3" w:rsidRPr="007E64CC" w:rsidRDefault="002477E3">
      <w:pPr>
        <w:rPr>
          <w:rFonts w:ascii="Arial" w:hAnsi="Arial"/>
          <w:b/>
          <w:i/>
          <w:sz w:val="22"/>
        </w:rPr>
      </w:pP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447"/>
      </w:tblGrid>
      <w:tr w:rsidR="002477E3" w:rsidRPr="007E64CC" w14:paraId="3E568E80" w14:textId="77777777">
        <w:tc>
          <w:tcPr>
            <w:tcW w:w="851" w:type="dxa"/>
          </w:tcPr>
          <w:p w14:paraId="7B24DAC1" w14:textId="77777777" w:rsidR="002477E3" w:rsidRPr="007E64CC" w:rsidRDefault="009E2E8A">
            <w:pPr>
              <w:rPr>
                <w:rFonts w:ascii="Arial" w:hAnsi="Arial"/>
                <w:b/>
                <w:sz w:val="22"/>
              </w:rPr>
            </w:pPr>
            <w:r w:rsidRPr="007E64CC">
              <w:rPr>
                <w:rFonts w:ascii="Arial" w:hAnsi="Arial"/>
                <w:b/>
                <w:sz w:val="22"/>
              </w:rPr>
              <w:t>Groep</w:t>
            </w:r>
          </w:p>
        </w:tc>
        <w:tc>
          <w:tcPr>
            <w:tcW w:w="6447" w:type="dxa"/>
          </w:tcPr>
          <w:p w14:paraId="4FE925A8" w14:textId="77777777" w:rsidR="002477E3" w:rsidRPr="007E64CC" w:rsidRDefault="00AB1AA9">
            <w:pPr>
              <w:rPr>
                <w:rFonts w:ascii="Arial" w:hAnsi="Arial"/>
                <w:b/>
                <w:sz w:val="22"/>
              </w:rPr>
            </w:pPr>
            <w:r w:rsidRPr="007E64CC">
              <w:rPr>
                <w:rFonts w:ascii="Arial" w:hAnsi="Arial"/>
                <w:b/>
                <w:sz w:val="22"/>
              </w:rPr>
              <w:t>Competitieklasse</w:t>
            </w:r>
          </w:p>
        </w:tc>
      </w:tr>
      <w:tr w:rsidR="002477E3" w:rsidRPr="007E64CC" w14:paraId="40576831" w14:textId="77777777">
        <w:tc>
          <w:tcPr>
            <w:tcW w:w="851" w:type="dxa"/>
          </w:tcPr>
          <w:p w14:paraId="19A590A1" w14:textId="77777777" w:rsidR="002477E3" w:rsidRPr="007E64CC" w:rsidRDefault="002477E3" w:rsidP="00962F75">
            <w:pPr>
              <w:jc w:val="center"/>
              <w:rPr>
                <w:rFonts w:ascii="Arial" w:hAnsi="Arial"/>
                <w:sz w:val="22"/>
              </w:rPr>
            </w:pPr>
            <w:r w:rsidRPr="007E64C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447" w:type="dxa"/>
          </w:tcPr>
          <w:p w14:paraId="7FAA38F1" w14:textId="084F7B5B" w:rsidR="002477E3" w:rsidRPr="007E64CC" w:rsidRDefault="00D46020" w:rsidP="00D460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Landelijk, </w:t>
            </w:r>
            <w:r w:rsidR="00C46E4B">
              <w:rPr>
                <w:rFonts w:ascii="Arial" w:hAnsi="Arial"/>
                <w:sz w:val="22"/>
              </w:rPr>
              <w:t>Hoofd</w:t>
            </w:r>
            <w:r w:rsidR="00C166CB" w:rsidRPr="007E64CC">
              <w:rPr>
                <w:rFonts w:ascii="Arial" w:hAnsi="Arial"/>
                <w:sz w:val="22"/>
              </w:rPr>
              <w:t>klasse en</w:t>
            </w:r>
            <w:r w:rsidR="00AB0FB9" w:rsidRPr="007E64CC">
              <w:rPr>
                <w:rFonts w:ascii="Arial" w:hAnsi="Arial"/>
                <w:sz w:val="22"/>
              </w:rPr>
              <w:t xml:space="preserve"> </w:t>
            </w:r>
            <w:r w:rsidR="00C166CB" w:rsidRPr="007E64CC">
              <w:rPr>
                <w:rFonts w:ascii="Arial" w:hAnsi="Arial"/>
                <w:sz w:val="22"/>
              </w:rPr>
              <w:t>1</w:t>
            </w:r>
            <w:r w:rsidR="00C166CB" w:rsidRPr="007E64CC">
              <w:rPr>
                <w:rFonts w:ascii="Arial" w:hAnsi="Arial"/>
                <w:sz w:val="22"/>
                <w:vertAlign w:val="superscript"/>
              </w:rPr>
              <w:t>e</w:t>
            </w:r>
            <w:r w:rsidR="00C166CB" w:rsidRPr="007E64CC">
              <w:rPr>
                <w:rFonts w:ascii="Arial" w:hAnsi="Arial"/>
                <w:sz w:val="22"/>
              </w:rPr>
              <w:t xml:space="preserve"> klasse</w:t>
            </w:r>
          </w:p>
        </w:tc>
      </w:tr>
      <w:tr w:rsidR="002477E3" w:rsidRPr="007E64CC" w14:paraId="0D8C6F9B" w14:textId="77777777">
        <w:tc>
          <w:tcPr>
            <w:tcW w:w="851" w:type="dxa"/>
          </w:tcPr>
          <w:p w14:paraId="7444F657" w14:textId="77777777" w:rsidR="002477E3" w:rsidRPr="007E64CC" w:rsidRDefault="00832EAB" w:rsidP="00962F75">
            <w:pPr>
              <w:jc w:val="center"/>
              <w:rPr>
                <w:rFonts w:ascii="Arial" w:hAnsi="Arial"/>
                <w:sz w:val="22"/>
              </w:rPr>
            </w:pPr>
            <w:r w:rsidRPr="007E64C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447" w:type="dxa"/>
          </w:tcPr>
          <w:p w14:paraId="14AB5FF1" w14:textId="77777777" w:rsidR="002477E3" w:rsidRPr="007E64CC" w:rsidRDefault="00C166CB">
            <w:pPr>
              <w:rPr>
                <w:rFonts w:ascii="Arial" w:hAnsi="Arial"/>
                <w:sz w:val="22"/>
              </w:rPr>
            </w:pPr>
            <w:r w:rsidRPr="007E64CC">
              <w:rPr>
                <w:rFonts w:ascii="Arial" w:hAnsi="Arial"/>
                <w:sz w:val="22"/>
              </w:rPr>
              <w:t>2</w:t>
            </w:r>
            <w:r w:rsidRPr="007E64CC">
              <w:rPr>
                <w:rFonts w:ascii="Arial" w:hAnsi="Arial"/>
                <w:sz w:val="22"/>
                <w:vertAlign w:val="superscript"/>
              </w:rPr>
              <w:t>e</w:t>
            </w:r>
            <w:r w:rsidRPr="007E64CC">
              <w:rPr>
                <w:rFonts w:ascii="Arial" w:hAnsi="Arial"/>
                <w:sz w:val="22"/>
              </w:rPr>
              <w:t xml:space="preserve"> klasse</w:t>
            </w:r>
            <w:r w:rsidR="00AB1AA9" w:rsidRPr="007E64CC">
              <w:rPr>
                <w:rFonts w:ascii="Arial" w:hAnsi="Arial"/>
                <w:sz w:val="22"/>
              </w:rPr>
              <w:t xml:space="preserve"> en 3</w:t>
            </w:r>
            <w:r w:rsidR="00AB1AA9" w:rsidRPr="007E64CC">
              <w:rPr>
                <w:rFonts w:ascii="Arial" w:hAnsi="Arial"/>
                <w:sz w:val="22"/>
                <w:vertAlign w:val="superscript"/>
              </w:rPr>
              <w:t>e</w:t>
            </w:r>
            <w:r w:rsidR="00AB1AA9" w:rsidRPr="007E64CC">
              <w:rPr>
                <w:rFonts w:ascii="Arial" w:hAnsi="Arial"/>
                <w:sz w:val="22"/>
              </w:rPr>
              <w:t xml:space="preserve"> klasse</w:t>
            </w:r>
          </w:p>
        </w:tc>
      </w:tr>
      <w:tr w:rsidR="002477E3" w:rsidRPr="007E64CC" w14:paraId="0F08A25C" w14:textId="77777777">
        <w:tc>
          <w:tcPr>
            <w:tcW w:w="851" w:type="dxa"/>
          </w:tcPr>
          <w:p w14:paraId="5FA2329F" w14:textId="77777777" w:rsidR="002477E3" w:rsidRPr="007E64CC" w:rsidRDefault="009148D3" w:rsidP="00962F75">
            <w:pPr>
              <w:jc w:val="center"/>
              <w:rPr>
                <w:rFonts w:ascii="Arial" w:hAnsi="Arial"/>
                <w:sz w:val="22"/>
              </w:rPr>
            </w:pPr>
            <w:r w:rsidRPr="007E64C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447" w:type="dxa"/>
          </w:tcPr>
          <w:p w14:paraId="6C7CE922" w14:textId="77777777" w:rsidR="009148D3" w:rsidRPr="007E64CC" w:rsidRDefault="00AB1AA9">
            <w:pPr>
              <w:rPr>
                <w:rFonts w:ascii="Arial" w:hAnsi="Arial"/>
                <w:sz w:val="22"/>
              </w:rPr>
            </w:pPr>
            <w:r w:rsidRPr="007E64CC">
              <w:rPr>
                <w:rFonts w:ascii="Arial" w:hAnsi="Arial"/>
                <w:sz w:val="22"/>
              </w:rPr>
              <w:t>4</w:t>
            </w:r>
            <w:r w:rsidRPr="007E64CC">
              <w:rPr>
                <w:rFonts w:ascii="Arial" w:hAnsi="Arial"/>
                <w:sz w:val="22"/>
                <w:vertAlign w:val="superscript"/>
              </w:rPr>
              <w:t>e</w:t>
            </w:r>
            <w:r w:rsidRPr="007E64CC">
              <w:rPr>
                <w:rFonts w:ascii="Arial" w:hAnsi="Arial"/>
                <w:sz w:val="22"/>
              </w:rPr>
              <w:t xml:space="preserve"> klasse, 5</w:t>
            </w:r>
            <w:r w:rsidRPr="007E64CC">
              <w:rPr>
                <w:rFonts w:ascii="Arial" w:hAnsi="Arial"/>
                <w:sz w:val="22"/>
                <w:vertAlign w:val="superscript"/>
              </w:rPr>
              <w:t>e</w:t>
            </w:r>
            <w:r w:rsidRPr="007E64CC">
              <w:rPr>
                <w:rFonts w:ascii="Arial" w:hAnsi="Arial"/>
                <w:sz w:val="22"/>
              </w:rPr>
              <w:t xml:space="preserve"> klasse </w:t>
            </w:r>
            <w:r w:rsidR="00C166CB" w:rsidRPr="007E64CC">
              <w:rPr>
                <w:rFonts w:ascii="Arial" w:hAnsi="Arial"/>
                <w:sz w:val="22"/>
              </w:rPr>
              <w:t>en Pupillen A</w:t>
            </w:r>
          </w:p>
        </w:tc>
      </w:tr>
      <w:tr w:rsidR="00AB1AA9" w:rsidRPr="007E64CC" w14:paraId="2C4425C5" w14:textId="77777777">
        <w:tc>
          <w:tcPr>
            <w:tcW w:w="851" w:type="dxa"/>
          </w:tcPr>
          <w:p w14:paraId="59495134" w14:textId="77777777" w:rsidR="00AB1AA9" w:rsidRPr="007E64CC" w:rsidRDefault="00AB1AA9" w:rsidP="00962F75">
            <w:pPr>
              <w:jc w:val="center"/>
              <w:rPr>
                <w:rFonts w:ascii="Arial" w:hAnsi="Arial"/>
                <w:sz w:val="22"/>
              </w:rPr>
            </w:pPr>
            <w:r w:rsidRPr="007E64C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447" w:type="dxa"/>
          </w:tcPr>
          <w:p w14:paraId="6CBD110E" w14:textId="77777777" w:rsidR="00AB1AA9" w:rsidRPr="007E64CC" w:rsidRDefault="00AB1AA9" w:rsidP="00584556">
            <w:pPr>
              <w:rPr>
                <w:rFonts w:ascii="Arial" w:hAnsi="Arial"/>
                <w:sz w:val="22"/>
              </w:rPr>
            </w:pPr>
            <w:r w:rsidRPr="007E64CC">
              <w:rPr>
                <w:rFonts w:ascii="Arial" w:hAnsi="Arial"/>
                <w:sz w:val="22"/>
              </w:rPr>
              <w:t>Pupillen B en Pupillen C</w:t>
            </w:r>
          </w:p>
        </w:tc>
      </w:tr>
    </w:tbl>
    <w:p w14:paraId="4D69CEC2" w14:textId="77777777" w:rsidR="002477E3" w:rsidRPr="007E64CC" w:rsidRDefault="002477E3">
      <w:pPr>
        <w:ind w:left="1588" w:firstLine="794"/>
        <w:rPr>
          <w:rFonts w:ascii="Arial" w:hAnsi="Arial"/>
          <w:sz w:val="22"/>
        </w:rPr>
      </w:pPr>
    </w:p>
    <w:p w14:paraId="6F2DBA4C" w14:textId="2911DFAB" w:rsidR="009148D3" w:rsidRPr="007E64CC" w:rsidRDefault="0034350F" w:rsidP="009E2E8A">
      <w:pPr>
        <w:ind w:left="2382"/>
        <w:rPr>
          <w:rFonts w:ascii="Arial" w:hAnsi="Arial"/>
          <w:sz w:val="22"/>
        </w:rPr>
      </w:pPr>
      <w:r w:rsidRPr="007E64CC">
        <w:rPr>
          <w:rFonts w:ascii="Arial" w:hAnsi="Arial"/>
          <w:sz w:val="22"/>
        </w:rPr>
        <w:t>S</w:t>
      </w:r>
      <w:r w:rsidR="009E2E8A" w:rsidRPr="007E64CC">
        <w:rPr>
          <w:rFonts w:ascii="Arial" w:hAnsi="Arial"/>
          <w:sz w:val="22"/>
        </w:rPr>
        <w:t xml:space="preserve">pelers </w:t>
      </w:r>
      <w:r w:rsidRPr="007E64CC">
        <w:rPr>
          <w:rFonts w:ascii="Arial" w:hAnsi="Arial"/>
          <w:sz w:val="22"/>
        </w:rPr>
        <w:t xml:space="preserve">worden </w:t>
      </w:r>
      <w:r w:rsidR="009E2E8A" w:rsidRPr="007E64CC">
        <w:rPr>
          <w:rFonts w:ascii="Arial" w:hAnsi="Arial"/>
          <w:sz w:val="22"/>
        </w:rPr>
        <w:t xml:space="preserve">ingedeeld in de klasse waarin ze in de </w:t>
      </w:r>
      <w:r w:rsidR="00B740C4" w:rsidRPr="007E64CC">
        <w:rPr>
          <w:rFonts w:ascii="Arial" w:hAnsi="Arial"/>
          <w:b/>
          <w:sz w:val="22"/>
        </w:rPr>
        <w:t>Voorjaars</w:t>
      </w:r>
      <w:r w:rsidR="009E2E8A" w:rsidRPr="007E64CC">
        <w:rPr>
          <w:rFonts w:ascii="Arial" w:hAnsi="Arial"/>
          <w:b/>
          <w:sz w:val="22"/>
        </w:rPr>
        <w:t>competitie 20</w:t>
      </w:r>
      <w:r w:rsidR="00893F3F">
        <w:rPr>
          <w:rFonts w:ascii="Arial" w:hAnsi="Arial"/>
          <w:b/>
          <w:sz w:val="22"/>
        </w:rPr>
        <w:t>2</w:t>
      </w:r>
      <w:r w:rsidR="00801A2D">
        <w:rPr>
          <w:rFonts w:ascii="Arial" w:hAnsi="Arial"/>
          <w:b/>
          <w:sz w:val="22"/>
        </w:rPr>
        <w:t>4</w:t>
      </w:r>
      <w:r w:rsidR="009E2E8A" w:rsidRPr="007E64CC">
        <w:rPr>
          <w:rFonts w:ascii="Arial" w:hAnsi="Arial"/>
          <w:sz w:val="22"/>
        </w:rPr>
        <w:t xml:space="preserve"> </w:t>
      </w:r>
      <w:r w:rsidR="00B740C4" w:rsidRPr="007E64CC">
        <w:rPr>
          <w:rFonts w:ascii="Arial" w:hAnsi="Arial"/>
          <w:sz w:val="22"/>
        </w:rPr>
        <w:t>zullen uitkomen</w:t>
      </w:r>
      <w:r w:rsidR="009E2E8A" w:rsidRPr="007E64CC">
        <w:rPr>
          <w:rFonts w:ascii="Arial" w:hAnsi="Arial"/>
          <w:sz w:val="22"/>
        </w:rPr>
        <w:t xml:space="preserve">. Echter: om voor alle deelnemers een zo aantrekkelijk mogelijke indeling te maken, houdt </w:t>
      </w:r>
      <w:r w:rsidR="00F61243" w:rsidRPr="007E64CC">
        <w:rPr>
          <w:rFonts w:ascii="Arial" w:hAnsi="Arial"/>
          <w:sz w:val="22"/>
        </w:rPr>
        <w:t xml:space="preserve">de </w:t>
      </w:r>
      <w:r w:rsidR="002477E3" w:rsidRPr="007E64CC">
        <w:rPr>
          <w:rFonts w:ascii="Arial" w:hAnsi="Arial"/>
          <w:sz w:val="22"/>
        </w:rPr>
        <w:t>toernooileiding zich het recht voor om</w:t>
      </w:r>
      <w:r w:rsidR="009148D3" w:rsidRPr="007E64CC">
        <w:rPr>
          <w:rFonts w:ascii="Arial" w:hAnsi="Arial"/>
          <w:sz w:val="22"/>
        </w:rPr>
        <w:t>:</w:t>
      </w:r>
    </w:p>
    <w:p w14:paraId="4850DCEF" w14:textId="77777777" w:rsidR="00D46020" w:rsidRPr="00D46020" w:rsidRDefault="00D46020" w:rsidP="00D46020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D46020">
        <w:rPr>
          <w:rFonts w:ascii="Arial" w:hAnsi="Arial"/>
          <w:b/>
          <w:sz w:val="22"/>
        </w:rPr>
        <w:t>Individuele spelers op basis van sterkte (competitieresultaat) in een andere categorie te plaatsen (hoger, dan wel lager).</w:t>
      </w:r>
    </w:p>
    <w:p w14:paraId="6138A93E" w14:textId="77777777" w:rsidR="009148D3" w:rsidRPr="007E64CC" w:rsidRDefault="00242A58" w:rsidP="00FE3C9C">
      <w:pPr>
        <w:numPr>
          <w:ilvl w:val="0"/>
          <w:numId w:val="2"/>
        </w:numPr>
        <w:rPr>
          <w:rFonts w:ascii="Arial" w:hAnsi="Arial"/>
          <w:sz w:val="22"/>
        </w:rPr>
      </w:pPr>
      <w:r w:rsidRPr="007E64CC">
        <w:rPr>
          <w:rFonts w:ascii="Arial" w:hAnsi="Arial"/>
          <w:sz w:val="22"/>
        </w:rPr>
        <w:t xml:space="preserve">Afhankelijk van het aantal aanmeldingen groepen te splitsen, </w:t>
      </w:r>
      <w:r w:rsidR="002477E3" w:rsidRPr="007E64CC">
        <w:rPr>
          <w:rFonts w:ascii="Arial" w:hAnsi="Arial"/>
          <w:sz w:val="22"/>
        </w:rPr>
        <w:t>samen te voegen</w:t>
      </w:r>
      <w:r w:rsidR="004F4F56" w:rsidRPr="007E64CC">
        <w:rPr>
          <w:rFonts w:ascii="Arial" w:hAnsi="Arial"/>
          <w:sz w:val="22"/>
        </w:rPr>
        <w:t>,</w:t>
      </w:r>
      <w:r w:rsidR="002477E3" w:rsidRPr="007E64CC">
        <w:rPr>
          <w:rFonts w:ascii="Arial" w:hAnsi="Arial"/>
          <w:sz w:val="22"/>
        </w:rPr>
        <w:t xml:space="preserve"> te laten vervallen</w:t>
      </w:r>
      <w:r w:rsidR="009148D3" w:rsidRPr="007E64CC">
        <w:rPr>
          <w:rFonts w:ascii="Arial" w:hAnsi="Arial"/>
          <w:sz w:val="22"/>
        </w:rPr>
        <w:t xml:space="preserve"> of anders </w:t>
      </w:r>
      <w:r w:rsidR="00673A21" w:rsidRPr="007E64CC">
        <w:rPr>
          <w:rFonts w:ascii="Arial" w:hAnsi="Arial"/>
          <w:sz w:val="22"/>
        </w:rPr>
        <w:t>samen te stellen</w:t>
      </w:r>
    </w:p>
    <w:p w14:paraId="55C1A95B" w14:textId="77777777" w:rsidR="009E2E8A" w:rsidRPr="007E64CC" w:rsidRDefault="009E2E8A" w:rsidP="009E2E8A">
      <w:pPr>
        <w:rPr>
          <w:rFonts w:ascii="Arial" w:hAnsi="Arial"/>
          <w:sz w:val="22"/>
        </w:rPr>
      </w:pPr>
    </w:p>
    <w:p w14:paraId="018AEF3D" w14:textId="77777777" w:rsidR="00BC009A" w:rsidRPr="007E64CC" w:rsidRDefault="002477E3" w:rsidP="00BC009A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Speelwijze</w:t>
      </w:r>
      <w:r w:rsidRPr="007E64CC">
        <w:rPr>
          <w:rFonts w:ascii="Arial" w:hAnsi="Arial"/>
          <w:sz w:val="22"/>
        </w:rPr>
        <w:tab/>
      </w:r>
      <w:r w:rsidR="00BC009A" w:rsidRPr="007E64CC">
        <w:rPr>
          <w:rFonts w:ascii="Arial" w:hAnsi="Arial"/>
          <w:sz w:val="22"/>
        </w:rPr>
        <w:tab/>
        <w:t>Gespeeld wordt uitsluitend enkelspel. De eerste ronde wordt gespeeld in</w:t>
      </w:r>
    </w:p>
    <w:p w14:paraId="4A08AF35" w14:textId="360D40AD" w:rsidR="00BC009A" w:rsidRPr="007E64CC" w:rsidRDefault="00AD2B0F" w:rsidP="00BC009A">
      <w:pPr>
        <w:ind w:left="2382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BC009A" w:rsidRPr="007E64CC">
        <w:rPr>
          <w:rFonts w:ascii="Arial" w:hAnsi="Arial"/>
          <w:sz w:val="22"/>
        </w:rPr>
        <w:t xml:space="preserve">eerkampen. Afhankelijk van het aantal deelnemers in een </w:t>
      </w:r>
      <w:r w:rsidR="00AB1AA9" w:rsidRPr="007E64CC">
        <w:rPr>
          <w:rFonts w:ascii="Arial" w:hAnsi="Arial"/>
          <w:sz w:val="22"/>
        </w:rPr>
        <w:t>groep</w:t>
      </w:r>
      <w:r w:rsidR="00BC009A" w:rsidRPr="007E64CC">
        <w:rPr>
          <w:rFonts w:ascii="Arial" w:hAnsi="Arial"/>
          <w:sz w:val="22"/>
        </w:rPr>
        <w:t xml:space="preserve"> wordt de poulegrootte bepaald</w:t>
      </w:r>
      <w:r w:rsidR="00F61243">
        <w:rPr>
          <w:rFonts w:ascii="Arial" w:hAnsi="Arial"/>
          <w:sz w:val="22"/>
        </w:rPr>
        <w:t>.</w:t>
      </w:r>
      <w:r w:rsidR="00AB1AA9" w:rsidRPr="007E64CC">
        <w:rPr>
          <w:rFonts w:ascii="Arial" w:hAnsi="Arial"/>
          <w:sz w:val="22"/>
        </w:rPr>
        <w:br/>
      </w:r>
      <w:r w:rsidR="00BC009A" w:rsidRPr="007E64CC">
        <w:rPr>
          <w:rFonts w:ascii="Arial" w:hAnsi="Arial"/>
          <w:sz w:val="22"/>
        </w:rPr>
        <w:t>In categorieën met meer dan één poule worden een of meer vervolgronden gespeeld. Het N.T.T.B.-reglement is van toepassing.</w:t>
      </w:r>
    </w:p>
    <w:p w14:paraId="4A365900" w14:textId="77777777" w:rsidR="00BC009A" w:rsidRPr="007E64CC" w:rsidRDefault="00BC009A" w:rsidP="00BC009A">
      <w:pPr>
        <w:ind w:left="1588" w:firstLine="794"/>
        <w:rPr>
          <w:rFonts w:ascii="Arial" w:hAnsi="Arial"/>
          <w:sz w:val="22"/>
        </w:rPr>
      </w:pPr>
    </w:p>
    <w:p w14:paraId="220124A7" w14:textId="77777777" w:rsidR="00BC009A" w:rsidRPr="007E64CC" w:rsidRDefault="00BC009A" w:rsidP="00BC009A">
      <w:pPr>
        <w:ind w:left="1588" w:firstLine="794"/>
        <w:rPr>
          <w:rFonts w:ascii="Arial" w:hAnsi="Arial"/>
          <w:sz w:val="22"/>
        </w:rPr>
      </w:pPr>
      <w:r w:rsidRPr="007E64CC">
        <w:rPr>
          <w:rFonts w:ascii="Arial" w:hAnsi="Arial"/>
          <w:sz w:val="22"/>
        </w:rPr>
        <w:t>Daarnaast wordt de speciale “Euro-ronde” gespeeld. Deze ronde wordt</w:t>
      </w:r>
    </w:p>
    <w:p w14:paraId="20E7D15E" w14:textId="77777777" w:rsidR="00BC009A" w:rsidRPr="007E64CC" w:rsidRDefault="00F61243" w:rsidP="00F61243">
      <w:pPr>
        <w:ind w:left="2370" w:firstLine="12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7E64CC">
        <w:rPr>
          <w:rFonts w:ascii="Arial" w:hAnsi="Arial"/>
          <w:sz w:val="22"/>
        </w:rPr>
        <w:t>ia</w:t>
      </w:r>
      <w:r w:rsidR="00BC009A" w:rsidRPr="007E64CC">
        <w:rPr>
          <w:rFonts w:ascii="Arial" w:hAnsi="Arial"/>
          <w:sz w:val="22"/>
        </w:rPr>
        <w:t xml:space="preserve"> een afwijkend systeem gespeeld en geeft alle deelnemers de kans</w:t>
      </w:r>
      <w:r>
        <w:rPr>
          <w:rFonts w:ascii="Arial" w:hAnsi="Arial"/>
          <w:sz w:val="22"/>
        </w:rPr>
        <w:t xml:space="preserve"> </w:t>
      </w:r>
      <w:r w:rsidR="00BC009A" w:rsidRPr="007E64CC">
        <w:rPr>
          <w:rFonts w:ascii="Arial" w:hAnsi="Arial"/>
          <w:sz w:val="22"/>
        </w:rPr>
        <w:t>een extra prijs te winnen.</w:t>
      </w:r>
    </w:p>
    <w:p w14:paraId="7857CD8D" w14:textId="77777777" w:rsidR="002477E3" w:rsidRPr="007E64CC" w:rsidRDefault="002477E3" w:rsidP="00BC009A">
      <w:pPr>
        <w:ind w:left="2382" w:hanging="2382"/>
        <w:rPr>
          <w:rFonts w:ascii="Arial" w:hAnsi="Arial"/>
          <w:sz w:val="22"/>
        </w:rPr>
      </w:pPr>
    </w:p>
    <w:p w14:paraId="5B758239" w14:textId="77777777" w:rsidR="002477E3" w:rsidRPr="007E64CC" w:rsidRDefault="002477E3" w:rsidP="0034350F">
      <w:pPr>
        <w:ind w:left="2370" w:hanging="2370"/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Prijzen</w:t>
      </w:r>
      <w:r w:rsidRPr="007E64CC">
        <w:rPr>
          <w:rFonts w:ascii="Arial" w:hAnsi="Arial"/>
          <w:sz w:val="22"/>
        </w:rPr>
        <w:tab/>
      </w:r>
      <w:r w:rsidR="0034350F" w:rsidRPr="007E64CC">
        <w:rPr>
          <w:rFonts w:ascii="Arial" w:hAnsi="Arial"/>
          <w:sz w:val="22"/>
        </w:rPr>
        <w:t xml:space="preserve">Het aantal prijzen wordt bepaald aan de hand van </w:t>
      </w:r>
      <w:r w:rsidR="002C6C94" w:rsidRPr="007E64CC">
        <w:rPr>
          <w:rFonts w:ascii="Arial" w:hAnsi="Arial"/>
          <w:sz w:val="22"/>
        </w:rPr>
        <w:t xml:space="preserve">het aantal </w:t>
      </w:r>
      <w:r w:rsidR="00F61243" w:rsidRPr="007E64CC">
        <w:rPr>
          <w:rFonts w:ascii="Arial" w:hAnsi="Arial"/>
          <w:sz w:val="22"/>
        </w:rPr>
        <w:t xml:space="preserve">deelnemers </w:t>
      </w:r>
      <w:r w:rsidR="002C6C94" w:rsidRPr="007E64CC">
        <w:rPr>
          <w:rFonts w:ascii="Arial" w:hAnsi="Arial"/>
          <w:sz w:val="22"/>
        </w:rPr>
        <w:t>p</w:t>
      </w:r>
      <w:r w:rsidRPr="007E64CC">
        <w:rPr>
          <w:rFonts w:ascii="Arial" w:hAnsi="Arial"/>
          <w:sz w:val="22"/>
        </w:rPr>
        <w:t xml:space="preserve">er </w:t>
      </w:r>
      <w:r w:rsidR="00AB1AA9" w:rsidRPr="007E64CC">
        <w:rPr>
          <w:rFonts w:ascii="Arial" w:hAnsi="Arial"/>
          <w:sz w:val="22"/>
        </w:rPr>
        <w:t>groep</w:t>
      </w:r>
      <w:r w:rsidRPr="007E64CC">
        <w:rPr>
          <w:rFonts w:ascii="Arial" w:hAnsi="Arial"/>
          <w:sz w:val="22"/>
        </w:rPr>
        <w:t>.</w:t>
      </w:r>
    </w:p>
    <w:p w14:paraId="4611A30B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</w:p>
    <w:p w14:paraId="2DA8AAC6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Prijsuitreiking</w:t>
      </w:r>
      <w:r w:rsidRPr="007E64CC">
        <w:rPr>
          <w:rFonts w:ascii="Arial" w:hAnsi="Arial"/>
          <w:b/>
          <w:sz w:val="22"/>
        </w:rPr>
        <w:tab/>
      </w:r>
      <w:r w:rsidRPr="007E64CC">
        <w:rPr>
          <w:rFonts w:ascii="Arial" w:hAnsi="Arial"/>
          <w:b/>
          <w:sz w:val="22"/>
        </w:rPr>
        <w:tab/>
      </w:r>
      <w:r w:rsidRPr="007E64CC">
        <w:rPr>
          <w:rFonts w:ascii="Arial" w:hAnsi="Arial"/>
          <w:sz w:val="22"/>
        </w:rPr>
        <w:t>Na afloop van het toernooi.</w:t>
      </w:r>
    </w:p>
    <w:p w14:paraId="3AAC363C" w14:textId="77777777" w:rsidR="002477E3" w:rsidRPr="007E64CC" w:rsidRDefault="002477E3">
      <w:pPr>
        <w:ind w:left="2370" w:hanging="2370"/>
        <w:rPr>
          <w:rFonts w:ascii="Arial" w:hAnsi="Arial"/>
          <w:b/>
          <w:sz w:val="22"/>
        </w:rPr>
      </w:pPr>
    </w:p>
    <w:p w14:paraId="7BA9807F" w14:textId="0A071CEF" w:rsidR="002477E3" w:rsidRPr="007E64CC" w:rsidRDefault="002477E3">
      <w:pPr>
        <w:ind w:left="2370" w:hanging="2370"/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Inschrijving</w:t>
      </w:r>
      <w:r w:rsidRPr="007E64CC">
        <w:rPr>
          <w:rFonts w:ascii="Arial" w:hAnsi="Arial"/>
          <w:sz w:val="22"/>
        </w:rPr>
        <w:tab/>
        <w:t>Is uitsluitend mogelijk d.m.v. het bijgevoegde verzamelinschrijfformulier,</w:t>
      </w:r>
      <w:r w:rsidR="005A4F98">
        <w:rPr>
          <w:rFonts w:ascii="Arial" w:hAnsi="Arial"/>
          <w:sz w:val="22"/>
        </w:rPr>
        <w:t xml:space="preserve"> </w:t>
      </w:r>
      <w:r w:rsidRPr="007E64CC">
        <w:rPr>
          <w:rFonts w:ascii="Arial" w:hAnsi="Arial"/>
          <w:sz w:val="22"/>
        </w:rPr>
        <w:t xml:space="preserve"> Dit formulier kan per e-mail ingestuurd worden.</w:t>
      </w:r>
    </w:p>
    <w:p w14:paraId="30B38D23" w14:textId="77777777" w:rsidR="002477E3" w:rsidRPr="007E64CC" w:rsidRDefault="002477E3">
      <w:pPr>
        <w:rPr>
          <w:rFonts w:ascii="Arial" w:hAnsi="Arial"/>
          <w:b/>
          <w:i/>
          <w:sz w:val="22"/>
        </w:rPr>
      </w:pP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b/>
          <w:i/>
          <w:sz w:val="22"/>
        </w:rPr>
        <w:t>Inschrijving verplicht tot betaling!</w:t>
      </w:r>
    </w:p>
    <w:p w14:paraId="733A3B13" w14:textId="77777777" w:rsidR="002477E3" w:rsidRPr="007E64CC" w:rsidRDefault="002477E3">
      <w:pPr>
        <w:ind w:left="1588" w:firstLine="794"/>
        <w:rPr>
          <w:rFonts w:ascii="Arial" w:hAnsi="Arial"/>
          <w:sz w:val="22"/>
        </w:rPr>
      </w:pPr>
    </w:p>
    <w:p w14:paraId="1BF92D0F" w14:textId="77777777" w:rsidR="00242EF1" w:rsidRPr="007E64CC" w:rsidRDefault="002477E3" w:rsidP="00242EF1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Inschrijfadres</w:t>
      </w:r>
      <w:r w:rsidRPr="007E64CC">
        <w:rPr>
          <w:rFonts w:ascii="Arial" w:hAnsi="Arial"/>
          <w:sz w:val="22"/>
        </w:rPr>
        <w:tab/>
      </w:r>
      <w:r w:rsidRPr="007E64CC">
        <w:rPr>
          <w:rFonts w:ascii="Arial" w:hAnsi="Arial"/>
          <w:sz w:val="22"/>
        </w:rPr>
        <w:tab/>
      </w:r>
      <w:r w:rsidR="00242EF1" w:rsidRPr="007E64CC">
        <w:rPr>
          <w:rFonts w:ascii="Arial" w:hAnsi="Arial"/>
          <w:sz w:val="22"/>
        </w:rPr>
        <w:t xml:space="preserve">Martijn Holten </w:t>
      </w:r>
      <w:r w:rsidR="00F61243">
        <w:rPr>
          <w:rFonts w:ascii="Arial" w:hAnsi="Arial"/>
          <w:sz w:val="22"/>
        </w:rPr>
        <w:t>(</w:t>
      </w:r>
      <w:hyperlink r:id="rId8" w:history="1">
        <w:r w:rsidR="00F61243">
          <w:rPr>
            <w:rStyle w:val="Hyperlink"/>
            <w:rFonts w:ascii="Arial" w:hAnsi="Arial"/>
            <w:color w:val="auto"/>
            <w:sz w:val="22"/>
            <w:u w:val="none"/>
          </w:rPr>
          <w:t>mholten</w:t>
        </w:r>
      </w:hyperlink>
      <w:r w:rsidR="00F61243">
        <w:rPr>
          <w:rFonts w:ascii="Arial" w:hAnsi="Arial"/>
          <w:sz w:val="22"/>
        </w:rPr>
        <w:t>@casema.nl</w:t>
      </w:r>
      <w:r w:rsidR="00242EF1" w:rsidRPr="007E64CC">
        <w:rPr>
          <w:rFonts w:ascii="Arial" w:hAnsi="Arial"/>
          <w:sz w:val="22"/>
        </w:rPr>
        <w:t>)</w:t>
      </w:r>
    </w:p>
    <w:p w14:paraId="41425451" w14:textId="77777777" w:rsidR="00242EF1" w:rsidRPr="007E64CC" w:rsidRDefault="00242EF1" w:rsidP="00242EF1">
      <w:pPr>
        <w:rPr>
          <w:rFonts w:ascii="Arial" w:hAnsi="Arial"/>
          <w:sz w:val="22"/>
        </w:rPr>
      </w:pPr>
    </w:p>
    <w:p w14:paraId="28A98649" w14:textId="3409DAB4" w:rsidR="002477E3" w:rsidRPr="007E64CC" w:rsidRDefault="002477E3" w:rsidP="00242EF1">
      <w:pPr>
        <w:ind w:left="2370" w:hanging="2370"/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Inschrijfgeld</w:t>
      </w:r>
      <w:r w:rsidR="00C15BD1" w:rsidRPr="007E64CC">
        <w:rPr>
          <w:rFonts w:ascii="Arial" w:hAnsi="Arial"/>
          <w:sz w:val="22"/>
        </w:rPr>
        <w:tab/>
      </w:r>
      <w:r w:rsidR="00242EF1" w:rsidRPr="007E64CC">
        <w:rPr>
          <w:rFonts w:ascii="Arial" w:hAnsi="Arial"/>
          <w:sz w:val="22"/>
        </w:rPr>
        <w:tab/>
        <w:t xml:space="preserve">Het inschrijfgeld bedraagt € </w:t>
      </w:r>
      <w:r w:rsidR="00893F3F">
        <w:rPr>
          <w:rFonts w:ascii="Arial" w:hAnsi="Arial"/>
          <w:sz w:val="22"/>
        </w:rPr>
        <w:t>9</w:t>
      </w:r>
      <w:r w:rsidRPr="007E64CC">
        <w:rPr>
          <w:rFonts w:ascii="Arial" w:hAnsi="Arial"/>
          <w:sz w:val="22"/>
        </w:rPr>
        <w:t>,</w:t>
      </w:r>
      <w:r w:rsidR="00801A2D">
        <w:rPr>
          <w:rFonts w:ascii="Arial" w:hAnsi="Arial"/>
          <w:sz w:val="22"/>
        </w:rPr>
        <w:t>0</w:t>
      </w:r>
      <w:r w:rsidRPr="007E64CC">
        <w:rPr>
          <w:rFonts w:ascii="Arial" w:hAnsi="Arial"/>
          <w:sz w:val="22"/>
        </w:rPr>
        <w:t>0 per deelnemer</w:t>
      </w:r>
      <w:r w:rsidR="00801A2D">
        <w:rPr>
          <w:rFonts w:ascii="Arial" w:hAnsi="Arial"/>
          <w:sz w:val="22"/>
        </w:rPr>
        <w:t>.</w:t>
      </w:r>
    </w:p>
    <w:p w14:paraId="0A9176B7" w14:textId="77777777" w:rsidR="002477E3" w:rsidRPr="007E64CC" w:rsidRDefault="002477E3">
      <w:pPr>
        <w:ind w:left="2370"/>
        <w:rPr>
          <w:rFonts w:ascii="Arial" w:hAnsi="Arial"/>
          <w:sz w:val="22"/>
        </w:rPr>
      </w:pPr>
      <w:r w:rsidRPr="007E64CC">
        <w:rPr>
          <w:rFonts w:ascii="Arial" w:hAnsi="Arial"/>
          <w:sz w:val="22"/>
        </w:rPr>
        <w:t xml:space="preserve">Het inschrijfgeld dient </w:t>
      </w:r>
      <w:r w:rsidRPr="007E64CC">
        <w:rPr>
          <w:rFonts w:ascii="Arial" w:hAnsi="Arial"/>
          <w:b/>
          <w:i/>
          <w:sz w:val="22"/>
        </w:rPr>
        <w:t xml:space="preserve">per vereniging </w:t>
      </w:r>
      <w:r w:rsidRPr="007E64CC">
        <w:rPr>
          <w:rFonts w:ascii="Arial" w:hAnsi="Arial"/>
          <w:sz w:val="22"/>
        </w:rPr>
        <w:t>overgemaakt te worden op:</w:t>
      </w:r>
    </w:p>
    <w:p w14:paraId="0983F5F1" w14:textId="77777777" w:rsidR="002477E3" w:rsidRPr="007E64CC" w:rsidRDefault="004B261F">
      <w:pPr>
        <w:ind w:left="2370"/>
        <w:rPr>
          <w:rFonts w:ascii="Arial" w:hAnsi="Arial"/>
          <w:sz w:val="22"/>
          <w:szCs w:val="22"/>
        </w:rPr>
      </w:pPr>
      <w:r w:rsidRPr="007E64CC">
        <w:rPr>
          <w:rFonts w:ascii="Arial" w:hAnsi="Arial" w:cs="Arial"/>
          <w:sz w:val="22"/>
          <w:szCs w:val="22"/>
        </w:rPr>
        <w:t xml:space="preserve">bankrekeningnummer </w:t>
      </w:r>
      <w:r w:rsidR="006D6986" w:rsidRPr="007E64CC">
        <w:rPr>
          <w:rFonts w:ascii="Arial" w:hAnsi="Arial" w:cs="Arial"/>
          <w:sz w:val="22"/>
          <w:szCs w:val="22"/>
        </w:rPr>
        <w:t>NL96 RABO 0364 6506 21</w:t>
      </w:r>
      <w:r w:rsidR="006D6986" w:rsidRPr="007E64CC">
        <w:rPr>
          <w:rFonts w:ascii="Arial" w:hAnsi="Arial"/>
          <w:sz w:val="22"/>
        </w:rPr>
        <w:t xml:space="preserve">  </w:t>
      </w:r>
      <w:r w:rsidR="002477E3" w:rsidRPr="007E64CC">
        <w:rPr>
          <w:rFonts w:ascii="Arial" w:hAnsi="Arial"/>
          <w:sz w:val="22"/>
          <w:szCs w:val="22"/>
        </w:rPr>
        <w:t xml:space="preserve">t.n.v. T.T.V. Rijnsoever, </w:t>
      </w:r>
    </w:p>
    <w:p w14:paraId="267EDF84" w14:textId="77777777" w:rsidR="002477E3" w:rsidRPr="007E64CC" w:rsidRDefault="002477E3">
      <w:pPr>
        <w:ind w:left="2370" w:firstLine="12"/>
        <w:rPr>
          <w:rFonts w:ascii="Arial" w:hAnsi="Arial"/>
          <w:sz w:val="22"/>
        </w:rPr>
      </w:pPr>
      <w:r w:rsidRPr="007E64CC">
        <w:rPr>
          <w:rFonts w:ascii="Arial" w:hAnsi="Arial"/>
          <w:sz w:val="22"/>
        </w:rPr>
        <w:t>o.v.v. Euro-toernooi en clubnaam.</w:t>
      </w:r>
    </w:p>
    <w:p w14:paraId="6C5190EF" w14:textId="77777777" w:rsidR="002477E3" w:rsidRPr="007E64CC" w:rsidRDefault="002477E3">
      <w:pPr>
        <w:rPr>
          <w:rFonts w:ascii="Arial" w:hAnsi="Arial"/>
          <w:sz w:val="22"/>
        </w:rPr>
      </w:pPr>
    </w:p>
    <w:p w14:paraId="103213B1" w14:textId="77D03165" w:rsidR="002477E3" w:rsidRPr="007E64CC" w:rsidRDefault="002477E3">
      <w:pPr>
        <w:ind w:left="2370" w:hanging="2370"/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Sluitingsdatum</w:t>
      </w:r>
      <w:r w:rsidRPr="007E64CC">
        <w:rPr>
          <w:rFonts w:ascii="Arial" w:hAnsi="Arial"/>
          <w:sz w:val="22"/>
        </w:rPr>
        <w:tab/>
        <w:t>De inschrijving sluit op</w:t>
      </w:r>
      <w:r w:rsidR="00B845EE" w:rsidRPr="007E64CC">
        <w:rPr>
          <w:rFonts w:ascii="Arial" w:hAnsi="Arial"/>
          <w:b/>
          <w:i/>
          <w:sz w:val="22"/>
        </w:rPr>
        <w:t xml:space="preserve"> </w:t>
      </w:r>
      <w:r w:rsidR="00801A2D">
        <w:rPr>
          <w:rFonts w:ascii="Arial" w:hAnsi="Arial"/>
          <w:b/>
          <w:i/>
          <w:sz w:val="22"/>
        </w:rPr>
        <w:t>8</w:t>
      </w:r>
      <w:r w:rsidR="0034350F" w:rsidRPr="007E64CC">
        <w:rPr>
          <w:rFonts w:ascii="Arial" w:hAnsi="Arial"/>
          <w:b/>
          <w:i/>
          <w:sz w:val="22"/>
        </w:rPr>
        <w:t xml:space="preserve"> januari</w:t>
      </w:r>
      <w:r w:rsidRPr="007E64CC">
        <w:rPr>
          <w:rFonts w:ascii="Arial" w:hAnsi="Arial"/>
          <w:b/>
          <w:i/>
          <w:sz w:val="22"/>
        </w:rPr>
        <w:t xml:space="preserve"> 20</w:t>
      </w:r>
      <w:r w:rsidR="00893F3F">
        <w:rPr>
          <w:rFonts w:ascii="Arial" w:hAnsi="Arial"/>
          <w:b/>
          <w:i/>
          <w:sz w:val="22"/>
        </w:rPr>
        <w:t>2</w:t>
      </w:r>
      <w:r w:rsidR="00801A2D">
        <w:rPr>
          <w:rFonts w:ascii="Arial" w:hAnsi="Arial"/>
          <w:b/>
          <w:i/>
          <w:sz w:val="22"/>
        </w:rPr>
        <w:t>4</w:t>
      </w:r>
      <w:r w:rsidRPr="007E64CC">
        <w:rPr>
          <w:rFonts w:ascii="Arial" w:hAnsi="Arial"/>
          <w:sz w:val="22"/>
        </w:rPr>
        <w:t>, of eerder als het maximum aantal deelnemers is bereikt. Ontvangst van de betaling bepaalt daarbij de volgorde.</w:t>
      </w:r>
    </w:p>
    <w:p w14:paraId="6C2A324F" w14:textId="77777777" w:rsidR="002477E3" w:rsidRPr="007E64CC" w:rsidRDefault="002477E3">
      <w:pPr>
        <w:rPr>
          <w:rFonts w:ascii="Arial" w:hAnsi="Arial"/>
          <w:sz w:val="22"/>
        </w:rPr>
      </w:pPr>
    </w:p>
    <w:p w14:paraId="29D8E5B4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Rechten van de</w:t>
      </w:r>
      <w:r w:rsidRPr="007E64CC">
        <w:rPr>
          <w:rFonts w:ascii="Arial" w:hAnsi="Arial"/>
          <w:sz w:val="22"/>
        </w:rPr>
        <w:t xml:space="preserve"> </w:t>
      </w:r>
      <w:r w:rsidRPr="007E64CC">
        <w:rPr>
          <w:rFonts w:ascii="Arial" w:hAnsi="Arial"/>
          <w:sz w:val="22"/>
        </w:rPr>
        <w:tab/>
      </w:r>
      <w:proofErr w:type="spellStart"/>
      <w:r w:rsidRPr="007E64CC">
        <w:rPr>
          <w:rFonts w:ascii="Arial" w:hAnsi="Arial"/>
          <w:sz w:val="22"/>
        </w:rPr>
        <w:t>De</w:t>
      </w:r>
      <w:proofErr w:type="spellEnd"/>
      <w:r w:rsidRPr="007E64CC">
        <w:rPr>
          <w:rFonts w:ascii="Arial" w:hAnsi="Arial"/>
          <w:sz w:val="22"/>
        </w:rPr>
        <w:t xml:space="preserve"> toernooileiding behoudt zich alle rechten voor zoals beschreven in </w:t>
      </w:r>
    </w:p>
    <w:p w14:paraId="00F0FE8A" w14:textId="77777777" w:rsidR="002477E3" w:rsidRPr="007E64CC" w:rsidRDefault="002477E3">
      <w:pPr>
        <w:rPr>
          <w:rFonts w:ascii="Arial" w:hAnsi="Arial"/>
          <w:sz w:val="22"/>
        </w:rPr>
      </w:pPr>
      <w:r w:rsidRPr="007E64CC">
        <w:rPr>
          <w:rFonts w:ascii="Arial" w:hAnsi="Arial"/>
          <w:b/>
          <w:sz w:val="22"/>
        </w:rPr>
        <w:t>toernooileiding</w:t>
      </w:r>
      <w:r w:rsidRPr="007E64CC">
        <w:rPr>
          <w:rFonts w:ascii="Arial" w:hAnsi="Arial"/>
          <w:sz w:val="22"/>
        </w:rPr>
        <w:tab/>
        <w:t>het Toernooireglement van de N.T.T.B.</w:t>
      </w:r>
    </w:p>
    <w:p w14:paraId="3861A6EF" w14:textId="77777777" w:rsidR="002477E3" w:rsidRPr="007E64CC" w:rsidRDefault="002477E3">
      <w:pPr>
        <w:rPr>
          <w:rFonts w:ascii="Arial" w:hAnsi="Arial"/>
          <w:sz w:val="22"/>
        </w:rPr>
      </w:pPr>
    </w:p>
    <w:p w14:paraId="154DFE83" w14:textId="77777777" w:rsidR="002477E3" w:rsidRPr="007E64CC" w:rsidRDefault="002477E3">
      <w:pPr>
        <w:rPr>
          <w:rFonts w:ascii="Arial" w:hAnsi="Arial"/>
          <w:sz w:val="22"/>
        </w:rPr>
      </w:pPr>
    </w:p>
    <w:p w14:paraId="6C29A4CE" w14:textId="77777777" w:rsidR="00B845EE" w:rsidRPr="007E64CC" w:rsidRDefault="00B845E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14A45C0A" w14:textId="77777777" w:rsidR="00A25C0F" w:rsidRPr="007E64CC" w:rsidRDefault="00A25C0F" w:rsidP="00A25C0F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006BA003" w14:textId="77777777" w:rsidR="002477E3" w:rsidRPr="007E64CC" w:rsidRDefault="002477E3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3BE6454B" w14:textId="77777777" w:rsidR="00B845EE" w:rsidRPr="007E64CC" w:rsidRDefault="00B845E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0BFD1C8D" w14:textId="77777777" w:rsidR="00B845EE" w:rsidRPr="007E64CC" w:rsidRDefault="00221ED4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  <w:r w:rsidRPr="007E64CC">
        <w:rPr>
          <w:noProof/>
        </w:rPr>
        <w:drawing>
          <wp:anchor distT="0" distB="0" distL="114300" distR="114300" simplePos="0" relativeHeight="251657728" behindDoc="1" locked="0" layoutInCell="1" allowOverlap="1" wp14:anchorId="0312CA4E" wp14:editId="02E7B329">
            <wp:simplePos x="0" y="0"/>
            <wp:positionH relativeFrom="column">
              <wp:posOffset>1917700</wp:posOffset>
            </wp:positionH>
            <wp:positionV relativeFrom="paragraph">
              <wp:posOffset>60325</wp:posOffset>
            </wp:positionV>
            <wp:extent cx="2200275" cy="2005330"/>
            <wp:effectExtent l="0" t="0" r="0" b="0"/>
            <wp:wrapNone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D050C" w14:textId="77777777" w:rsidR="00B845EE" w:rsidRPr="007E64CC" w:rsidRDefault="00B845E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27F75D33" w14:textId="77777777" w:rsidR="00B845EE" w:rsidRPr="007E64CC" w:rsidRDefault="00B845E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57BF3E13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5EBD42DB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1DBAB13D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1E2E374C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6E0C12AF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6035A6A1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05464D6D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75150764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42C97B64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468F931B" w14:textId="77777777" w:rsidR="00284EBE" w:rsidRPr="007E64CC" w:rsidRDefault="00284EBE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14:paraId="0D0B3C3E" w14:textId="77777777" w:rsidR="00284EBE" w:rsidRPr="007E64CC" w:rsidRDefault="00284EBE" w:rsidP="00284EBE">
      <w:pPr>
        <w:pStyle w:val="Koptekst"/>
        <w:tabs>
          <w:tab w:val="clear" w:pos="4536"/>
          <w:tab w:val="clear" w:pos="9072"/>
        </w:tabs>
        <w:jc w:val="center"/>
        <w:rPr>
          <w:rFonts w:ascii="Arial" w:hAnsi="Arial"/>
          <w:b/>
          <w:noProof/>
          <w:sz w:val="28"/>
          <w:szCs w:val="28"/>
        </w:rPr>
      </w:pPr>
      <w:r w:rsidRPr="007E64CC">
        <w:rPr>
          <w:rFonts w:ascii="Arial" w:hAnsi="Arial"/>
          <w:b/>
          <w:noProof/>
          <w:sz w:val="28"/>
          <w:szCs w:val="28"/>
        </w:rPr>
        <w:t>www.ttvrijnsoever.nl</w:t>
      </w:r>
    </w:p>
    <w:sectPr w:rsidR="00284EBE" w:rsidRPr="007E64CC">
      <w:headerReference w:type="default" r:id="rId10"/>
      <w:pgSz w:w="11907" w:h="16840" w:code="9"/>
      <w:pgMar w:top="567" w:right="1134" w:bottom="101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D34A" w14:textId="77777777" w:rsidR="009170D2" w:rsidRDefault="009170D2">
      <w:r>
        <w:separator/>
      </w:r>
    </w:p>
  </w:endnote>
  <w:endnote w:type="continuationSeparator" w:id="0">
    <w:p w14:paraId="40FE14FB" w14:textId="77777777" w:rsidR="009170D2" w:rsidRDefault="009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dCn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CEDC" w14:textId="77777777" w:rsidR="009170D2" w:rsidRDefault="009170D2">
      <w:r>
        <w:separator/>
      </w:r>
    </w:p>
  </w:footnote>
  <w:footnote w:type="continuationSeparator" w:id="0">
    <w:p w14:paraId="0153EEB8" w14:textId="77777777" w:rsidR="009170D2" w:rsidRDefault="0091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A8BB" w14:textId="77777777" w:rsidR="00242A58" w:rsidRDefault="00242A58">
    <w:pPr>
      <w:pBdr>
        <w:bottom w:val="single" w:sz="6" w:space="1" w:color="auto"/>
      </w:pBdr>
    </w:pPr>
    <w:r>
      <w:rPr>
        <w:rFonts w:ascii="Bodoni BdCn BT" w:hAnsi="Bodoni BdCn BT"/>
        <w:b/>
        <w:sz w:val="32"/>
      </w:rPr>
      <w:t>T.T.V. Rijnsoever</w:t>
    </w:r>
    <w:r>
      <w:rPr>
        <w:rFonts w:ascii="Bodoni BdCn BT" w:hAnsi="Bodoni BdCn BT"/>
        <w:b/>
        <w:sz w:val="32"/>
      </w:rPr>
      <w:tab/>
      <w:t xml:space="preserve">  </w:t>
    </w:r>
    <w:r>
      <w:rPr>
        <w:rFonts w:ascii="Bodoni BdCn BT" w:hAnsi="Bodoni BdCn BT"/>
        <w:b/>
        <w:sz w:val="32"/>
      </w:rPr>
      <w:tab/>
    </w:r>
    <w:r>
      <w:rPr>
        <w:rFonts w:ascii="Bodoni BdCn BT" w:hAnsi="Bodoni BdCn BT"/>
        <w:b/>
        <w:sz w:val="32"/>
      </w:rPr>
      <w:tab/>
      <w:t xml:space="preserve">          </w:t>
    </w:r>
    <w:r>
      <w:rPr>
        <w:rFonts w:ascii="Bodoni BdCn BT" w:hAnsi="Bodoni BdCn BT"/>
        <w:b/>
        <w:sz w:val="32"/>
      </w:rPr>
      <w:tab/>
    </w:r>
    <w:r>
      <w:rPr>
        <w:rFonts w:ascii="Bodoni BdCn BT" w:hAnsi="Bodoni BdCn BT"/>
        <w:b/>
        <w:sz w:val="32"/>
      </w:rPr>
      <w:tab/>
      <w:t>T.T.V. Rijnsoever</w:t>
    </w:r>
  </w:p>
  <w:p w14:paraId="14D3DAF6" w14:textId="77777777" w:rsidR="00242A58" w:rsidRDefault="00242A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840"/>
    <w:multiLevelType w:val="hybridMultilevel"/>
    <w:tmpl w:val="90B04F44"/>
    <w:lvl w:ilvl="0" w:tplc="35F42214">
      <w:start w:val="1"/>
      <w:numFmt w:val="bullet"/>
      <w:lvlText w:val="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42"/>
        </w:tabs>
        <w:ind w:left="81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62"/>
        </w:tabs>
        <w:ind w:left="8862" w:hanging="360"/>
      </w:pPr>
      <w:rPr>
        <w:rFonts w:ascii="Wingdings" w:hAnsi="Wingdings" w:hint="default"/>
      </w:rPr>
    </w:lvl>
  </w:abstractNum>
  <w:abstractNum w:abstractNumId="1" w15:restartNumberingAfterBreak="0">
    <w:nsid w:val="76573DC0"/>
    <w:multiLevelType w:val="hybridMultilevel"/>
    <w:tmpl w:val="3D566DDA"/>
    <w:lvl w:ilvl="0" w:tplc="0413000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42"/>
        </w:tabs>
        <w:ind w:left="81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62"/>
        </w:tabs>
        <w:ind w:left="8862" w:hanging="360"/>
      </w:pPr>
      <w:rPr>
        <w:rFonts w:ascii="Wingdings" w:hAnsi="Wingdings" w:hint="default"/>
      </w:rPr>
    </w:lvl>
  </w:abstractNum>
  <w:num w:numId="1" w16cid:durableId="1838184078">
    <w:abstractNumId w:val="1"/>
  </w:num>
  <w:num w:numId="2" w16cid:durableId="20822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7"/>
    <w:rsid w:val="000B2A79"/>
    <w:rsid w:val="001503BA"/>
    <w:rsid w:val="00191085"/>
    <w:rsid w:val="001A68E2"/>
    <w:rsid w:val="001C5B65"/>
    <w:rsid w:val="001F2D08"/>
    <w:rsid w:val="002011A5"/>
    <w:rsid w:val="0020599B"/>
    <w:rsid w:val="00221ED4"/>
    <w:rsid w:val="00242A58"/>
    <w:rsid w:val="00242EF1"/>
    <w:rsid w:val="002477E3"/>
    <w:rsid w:val="00247E51"/>
    <w:rsid w:val="002808B0"/>
    <w:rsid w:val="00283783"/>
    <w:rsid w:val="00284EBE"/>
    <w:rsid w:val="002A5D64"/>
    <w:rsid w:val="002C6C94"/>
    <w:rsid w:val="002D12FD"/>
    <w:rsid w:val="0030169F"/>
    <w:rsid w:val="003044F1"/>
    <w:rsid w:val="003166D8"/>
    <w:rsid w:val="0034350F"/>
    <w:rsid w:val="003B094A"/>
    <w:rsid w:val="003D5AC2"/>
    <w:rsid w:val="00427184"/>
    <w:rsid w:val="00453125"/>
    <w:rsid w:val="004B261F"/>
    <w:rsid w:val="004E0A43"/>
    <w:rsid w:val="004E6087"/>
    <w:rsid w:val="004F4F56"/>
    <w:rsid w:val="00540961"/>
    <w:rsid w:val="00555C51"/>
    <w:rsid w:val="00575F88"/>
    <w:rsid w:val="00576731"/>
    <w:rsid w:val="00584556"/>
    <w:rsid w:val="005A4F98"/>
    <w:rsid w:val="005C7430"/>
    <w:rsid w:val="005D0D1E"/>
    <w:rsid w:val="005D2D70"/>
    <w:rsid w:val="005E23ED"/>
    <w:rsid w:val="00616AC2"/>
    <w:rsid w:val="00622F96"/>
    <w:rsid w:val="00673A21"/>
    <w:rsid w:val="00687865"/>
    <w:rsid w:val="006C2E70"/>
    <w:rsid w:val="006D6986"/>
    <w:rsid w:val="006F5ACA"/>
    <w:rsid w:val="00704949"/>
    <w:rsid w:val="007203F9"/>
    <w:rsid w:val="007726CA"/>
    <w:rsid w:val="007E64CC"/>
    <w:rsid w:val="00801A2D"/>
    <w:rsid w:val="00832EAB"/>
    <w:rsid w:val="008600B7"/>
    <w:rsid w:val="00893F3F"/>
    <w:rsid w:val="008A5BFD"/>
    <w:rsid w:val="008A75CF"/>
    <w:rsid w:val="009148D3"/>
    <w:rsid w:val="009170D2"/>
    <w:rsid w:val="009556B0"/>
    <w:rsid w:val="00962F75"/>
    <w:rsid w:val="0098204A"/>
    <w:rsid w:val="00987A7D"/>
    <w:rsid w:val="009E2E8A"/>
    <w:rsid w:val="00A25C0F"/>
    <w:rsid w:val="00A4050E"/>
    <w:rsid w:val="00A4294C"/>
    <w:rsid w:val="00AA56EE"/>
    <w:rsid w:val="00AB0FB9"/>
    <w:rsid w:val="00AB1AA9"/>
    <w:rsid w:val="00AD2B0F"/>
    <w:rsid w:val="00AD6080"/>
    <w:rsid w:val="00B740C4"/>
    <w:rsid w:val="00B845EE"/>
    <w:rsid w:val="00BA5517"/>
    <w:rsid w:val="00BC009A"/>
    <w:rsid w:val="00C15BD1"/>
    <w:rsid w:val="00C166CB"/>
    <w:rsid w:val="00C35F8C"/>
    <w:rsid w:val="00C46E4B"/>
    <w:rsid w:val="00C74A9F"/>
    <w:rsid w:val="00CA08F2"/>
    <w:rsid w:val="00CF5695"/>
    <w:rsid w:val="00D14177"/>
    <w:rsid w:val="00D46020"/>
    <w:rsid w:val="00DE7965"/>
    <w:rsid w:val="00E31E50"/>
    <w:rsid w:val="00E40FB6"/>
    <w:rsid w:val="00ED71CD"/>
    <w:rsid w:val="00EE31B9"/>
    <w:rsid w:val="00F02B94"/>
    <w:rsid w:val="00F45027"/>
    <w:rsid w:val="00F61243"/>
    <w:rsid w:val="00F9104E"/>
    <w:rsid w:val="00FA1192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5553F"/>
  <w15:chartTrackingRefBased/>
  <w15:docId w15:val="{E513A89F-5889-8946-8E71-83E006F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98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Martijn.Holten@kverneland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olten@casema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T.T.V. Rijnsoever</vt:lpstr>
      <vt:lpstr>T.T.V. Rijnsoever</vt:lpstr>
    </vt:vector>
  </TitlesOfParts>
  <Company>Kverneland Group</Company>
  <LinksUpToDate>false</LinksUpToDate>
  <CharactersWithSpaces>2787</CharactersWithSpaces>
  <SharedDoc>false</SharedDoc>
  <HLinks>
    <vt:vector size="12" baseType="variant"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mailto:(Martijn.Holten@kvernelandgroup.com</vt:lpwstr>
      </vt:variant>
      <vt:variant>
        <vt:lpwstr/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mailto:mholten@casema.nl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T.T.V. Rijnsoever</dc:title>
  <dc:subject/>
  <dc:creator>Ego</dc:creator>
  <cp:keywords/>
  <cp:lastModifiedBy>Anne van Duijvenbode</cp:lastModifiedBy>
  <cp:revision>2</cp:revision>
  <cp:lastPrinted>2001-12-07T08:31:00Z</cp:lastPrinted>
  <dcterms:created xsi:type="dcterms:W3CDTF">2023-12-02T12:39:00Z</dcterms:created>
  <dcterms:modified xsi:type="dcterms:W3CDTF">2023-12-02T12:39:00Z</dcterms:modified>
</cp:coreProperties>
</file>